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D668B8" w:rsidP="00482F43">
      <w:pPr>
        <w:jc w:val="center"/>
        <w:rPr>
          <w:sz w:val="32"/>
          <w:szCs w:val="32"/>
        </w:rPr>
      </w:pPr>
      <w:r w:rsidRPr="00D668B8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7" o:title=""/>
            <w10:wrap type="square" anchory="page"/>
          </v:shape>
          <o:OLEObject Type="Embed" ProgID="MSPhotoEd.3" ShapeID="_x0000_s1026" DrawAspect="Content" ObjectID="_1604129267" r:id="rId8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403A9">
        <w:rPr>
          <w:sz w:val="26"/>
          <w:szCs w:val="26"/>
        </w:rPr>
        <w:t xml:space="preserve"> </w:t>
      </w:r>
      <w:r w:rsidR="00482F43" w:rsidRPr="0096568C">
        <w:rPr>
          <w:sz w:val="26"/>
          <w:szCs w:val="26"/>
        </w:rPr>
        <w:t xml:space="preserve">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AB1EB2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3A2C04">
        <w:rPr>
          <w:sz w:val="26"/>
          <w:szCs w:val="26"/>
        </w:rPr>
        <w:t>19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</w:t>
      </w:r>
      <w:r w:rsidR="003A2C04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00689" w:rsidRDefault="00BD5993" w:rsidP="00C403A9">
      <w:pPr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C403A9">
        <w:rPr>
          <w:sz w:val="26"/>
          <w:szCs w:val="26"/>
        </w:rPr>
        <w:t xml:space="preserve"> </w:t>
      </w:r>
      <w:r w:rsidR="00C403A9" w:rsidRPr="00C403A9">
        <w:rPr>
          <w:b/>
          <w:sz w:val="26"/>
          <w:szCs w:val="26"/>
          <w:u w:val="single"/>
        </w:rPr>
        <w:t>PETROBAHIA S/A</w:t>
      </w:r>
      <w:r w:rsidR="003B2F8C">
        <w:rPr>
          <w:b/>
          <w:sz w:val="26"/>
          <w:szCs w:val="26"/>
          <w:u w:val="single"/>
        </w:rPr>
        <w:t xml:space="preserve"> </w:t>
      </w:r>
      <w:bookmarkStart w:id="0" w:name="_GoBack"/>
      <w:bookmarkEnd w:id="0"/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/>
      </w:tblPr>
      <w:tblGrid>
        <w:gridCol w:w="2552"/>
        <w:gridCol w:w="460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6E3E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E3E9C" w:rsidRDefault="00C96874" w:rsidP="006E3E9C">
            <w:pPr>
              <w:jc w:val="both"/>
              <w:rPr>
                <w:rFonts w:ascii="Arial" w:eastAsia="Arial Unicode MS" w:hAnsi="Arial" w:cs="Arial"/>
              </w:rPr>
            </w:pPr>
            <w:r w:rsidRPr="006E3E9C">
              <w:rPr>
                <w:rFonts w:ascii="Arial" w:eastAsia="Arial Unicode MS" w:hAnsi="Arial" w:cs="Arial"/>
              </w:rPr>
              <w:t>ASSUNTO</w:t>
            </w:r>
            <w:r w:rsidR="006E3E9C" w:rsidRPr="006E3E9C">
              <w:rPr>
                <w:rFonts w:ascii="Arial" w:eastAsia="Arial Unicode MS" w:hAnsi="Arial" w:cs="Arial"/>
              </w:rPr>
              <w:t>:</w:t>
            </w:r>
          </w:p>
          <w:p w:rsidR="006E3E9C" w:rsidRPr="006E3E9C" w:rsidRDefault="006E3E9C" w:rsidP="006E3E9C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“Convite ao público para contribuir na análise sobre a verticalização na cadeia de distribuição de combustíveis, devendo ser avaliado, dentre outros: - vedação da verticalização direta e indireta”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RPr="008526CF" w:rsidTr="006E3E9C">
        <w:trPr>
          <w:trHeight w:val="5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C403A9" w:rsidP="00C403A9">
            <w:p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“vedação da comercialização direta de produtores e importadores para revendedores;”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 w:rsidRPr="008526C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403A9" w:rsidRPr="008526CF" w:rsidRDefault="003862DB" w:rsidP="00C403A9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Possibilidade</w:t>
            </w:r>
            <w:r w:rsidR="00C403A9" w:rsidRPr="008526CF">
              <w:rPr>
                <w:rFonts w:ascii="Arial" w:eastAsia="Arial Unicode MS" w:hAnsi="Arial" w:cs="Arial"/>
              </w:rPr>
              <w:t xml:space="preserve"> de venda direta de produtores e importadores para revendedores, </w:t>
            </w:r>
            <w:r w:rsidR="00C403A9" w:rsidRPr="008526CF">
              <w:rPr>
                <w:rFonts w:ascii="Arial" w:eastAsia="Arial Unicode MS" w:hAnsi="Arial" w:cs="Arial"/>
                <w:b/>
                <w:u w:val="single"/>
              </w:rPr>
              <w:t>desde que</w:t>
            </w:r>
            <w:r w:rsidR="00C403A9" w:rsidRPr="008526CF">
              <w:rPr>
                <w:rFonts w:ascii="Arial" w:eastAsia="Arial Unicode MS" w:hAnsi="Arial" w:cs="Arial"/>
              </w:rPr>
              <w:t>:</w:t>
            </w:r>
          </w:p>
          <w:p w:rsidR="00C403A9" w:rsidRPr="008526CF" w:rsidRDefault="00C403A9" w:rsidP="00C403A9">
            <w:pPr>
              <w:rPr>
                <w:rFonts w:ascii="Arial" w:eastAsia="Arial Unicode MS" w:hAnsi="Arial" w:cs="Arial"/>
              </w:rPr>
            </w:pPr>
          </w:p>
          <w:p w:rsidR="00C403A9" w:rsidRPr="008526CF" w:rsidRDefault="00C403A9" w:rsidP="00C403A9">
            <w:pPr>
              <w:pStyle w:val="PargrafodaLista"/>
              <w:numPr>
                <w:ilvl w:val="0"/>
                <w:numId w:val="4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Os produtores e importadores sejam compelidos no recolhimento dos impostos de toda cadeia subsequente, como contribuinte</w:t>
            </w:r>
            <w:r w:rsidR="003B2F8C" w:rsidRPr="008526CF">
              <w:rPr>
                <w:rFonts w:ascii="Arial" w:eastAsia="Arial Unicode MS" w:hAnsi="Arial" w:cs="Arial"/>
              </w:rPr>
              <w:t>s</w:t>
            </w:r>
            <w:r w:rsidRPr="008526CF">
              <w:rPr>
                <w:rFonts w:ascii="Arial" w:eastAsia="Arial Unicode MS" w:hAnsi="Arial" w:cs="Arial"/>
              </w:rPr>
              <w:t xml:space="preserve"> substituto</w:t>
            </w:r>
            <w:r w:rsidR="003B2F8C" w:rsidRPr="008526CF">
              <w:rPr>
                <w:rFonts w:ascii="Arial" w:eastAsia="Arial Unicode MS" w:hAnsi="Arial" w:cs="Arial"/>
              </w:rPr>
              <w:t>s</w:t>
            </w:r>
            <w:r w:rsidRPr="008526CF">
              <w:rPr>
                <w:rFonts w:ascii="Arial" w:eastAsia="Arial Unicode MS" w:hAnsi="Arial" w:cs="Arial"/>
              </w:rPr>
              <w:t>, da mesma forma que ocorre hoje com as Distribuidoras;</w:t>
            </w:r>
          </w:p>
          <w:p w:rsidR="00C403A9" w:rsidRPr="008526CF" w:rsidRDefault="00C403A9" w:rsidP="00C403A9">
            <w:pPr>
              <w:pStyle w:val="PargrafodaLista"/>
              <w:numPr>
                <w:ilvl w:val="0"/>
                <w:numId w:val="4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Além disso, devem os agentes acima estarem obrigados </w:t>
            </w:r>
            <w:r w:rsidR="003B2F8C" w:rsidRPr="008526CF">
              <w:rPr>
                <w:rFonts w:ascii="Arial" w:eastAsia="Arial Unicode MS" w:hAnsi="Arial" w:cs="Arial"/>
              </w:rPr>
              <w:t xml:space="preserve">em cumprirem </w:t>
            </w:r>
            <w:r w:rsidRPr="008526CF">
              <w:rPr>
                <w:rFonts w:ascii="Arial" w:eastAsia="Arial Unicode MS" w:hAnsi="Arial" w:cs="Arial"/>
              </w:rPr>
              <w:t xml:space="preserve">todas as obrigações regulatórias, da mesma forma que as Distribuidoras, tais como, mas não se limitando, a: (1) Ter contrato de cessão de espaço em Terminais; (2) Capital Social mínimo. (3) Ter CND; </w:t>
            </w:r>
            <w:r w:rsidR="003B2F8C" w:rsidRPr="008526CF">
              <w:rPr>
                <w:rFonts w:ascii="Arial" w:eastAsia="Arial Unicode MS" w:hAnsi="Arial" w:cs="Arial"/>
              </w:rPr>
              <w:t xml:space="preserve">e, </w:t>
            </w:r>
            <w:r w:rsidRPr="008526CF">
              <w:rPr>
                <w:rFonts w:ascii="Arial" w:eastAsia="Arial Unicode MS" w:hAnsi="Arial" w:cs="Arial"/>
              </w:rPr>
              <w:t>(4) Formação de Estoque Regulatório</w:t>
            </w:r>
            <w:r w:rsidR="003B2F8C" w:rsidRPr="008526CF"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3B2F8C" w:rsidP="000303C4">
            <w:p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Garantir a paridade de obrigações entre os Produtores, Importadores e Distribuidores, com o objetivo maior de dar garantia no suprimento nacional</w:t>
            </w:r>
            <w:r w:rsidRPr="008526CF">
              <w:rPr>
                <w:rFonts w:ascii="Arial" w:hAnsi="Arial" w:cs="Arial"/>
              </w:rPr>
              <w:t xml:space="preserve">. </w:t>
            </w:r>
          </w:p>
        </w:tc>
      </w:tr>
      <w:tr w:rsidR="00C13A89" w:rsidRPr="008526CF" w:rsidTr="006E3E9C">
        <w:trPr>
          <w:trHeight w:val="7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C13A89" w:rsidP="000303C4">
            <w:p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 </w:t>
            </w:r>
            <w:r w:rsidR="003B2F8C" w:rsidRPr="008526CF">
              <w:rPr>
                <w:rFonts w:ascii="Arial" w:eastAsia="Arial Unicode MS" w:hAnsi="Arial" w:cs="Arial"/>
              </w:rPr>
              <w:t xml:space="preserve">“vedação de que os </w:t>
            </w:r>
            <w:proofErr w:type="spellStart"/>
            <w:r w:rsidR="003B2F8C"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="003B2F8C" w:rsidRPr="008526CF">
              <w:rPr>
                <w:rFonts w:ascii="Arial" w:eastAsia="Arial Unicode MS" w:hAnsi="Arial" w:cs="Arial"/>
              </w:rPr>
              <w:t xml:space="preserve"> comercializem outros combustíveis, além de óleo diesel”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 w:rsidRPr="008526C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3862DB" w:rsidP="003B2F8C">
            <w:pPr>
              <w:pStyle w:val="PargrafodaLista"/>
              <w:numPr>
                <w:ilvl w:val="0"/>
                <w:numId w:val="5"/>
              </w:num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</w:t>
            </w:r>
            <w:r w:rsidR="003B2F8C" w:rsidRPr="008526CF">
              <w:rPr>
                <w:rFonts w:ascii="Arial" w:eastAsia="Arial Unicode MS" w:hAnsi="Arial" w:cs="Arial"/>
              </w:rPr>
              <w:t>anutenção dessa vedação.</w:t>
            </w:r>
          </w:p>
          <w:p w:rsidR="003B2F8C" w:rsidRPr="008526CF" w:rsidRDefault="003B2F8C" w:rsidP="000303C4">
            <w:pPr>
              <w:rPr>
                <w:rFonts w:ascii="Arial" w:eastAsia="Arial Unicode MS" w:hAnsi="Arial" w:cs="Arial"/>
              </w:rPr>
            </w:pPr>
          </w:p>
          <w:p w:rsidR="003B2F8C" w:rsidRPr="008526CF" w:rsidRDefault="003B2F8C" w:rsidP="003B2F8C">
            <w:pPr>
              <w:pStyle w:val="PargrafodaLista"/>
              <w:numPr>
                <w:ilvl w:val="0"/>
                <w:numId w:val="5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No entanto, caso ocorra a liberação, deve-se observar as seguintes condicionantes:</w:t>
            </w:r>
          </w:p>
          <w:p w:rsidR="003B2F8C" w:rsidRPr="008526CF" w:rsidRDefault="003B2F8C" w:rsidP="003B2F8C">
            <w:pPr>
              <w:pStyle w:val="PargrafodaLista"/>
              <w:rPr>
                <w:rFonts w:ascii="Arial" w:eastAsia="Arial Unicode MS" w:hAnsi="Arial" w:cs="Arial"/>
              </w:rPr>
            </w:pPr>
          </w:p>
          <w:p w:rsidR="003B2F8C" w:rsidRPr="008526CF" w:rsidRDefault="003B2F8C" w:rsidP="003B2F8C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Compelir os agentes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no cumprimento de todas </w:t>
            </w:r>
            <w:r w:rsidRPr="008526CF">
              <w:rPr>
                <w:rFonts w:ascii="Arial" w:eastAsia="Arial Unicode MS" w:hAnsi="Arial" w:cs="Arial"/>
              </w:rPr>
              <w:lastRenderedPageBreak/>
              <w:t>as obrigações regulatórias, da mesma forma que ocorre com as Distribuidoras, tais como, mas não se limitando, a: (1) Ter contrato de cessão de espaço em Terminais; (2) Capital Social mínimo. (3) Ter CND; e, (4) Formação de Estoque Regulatório.</w:t>
            </w:r>
          </w:p>
          <w:p w:rsidR="003B2F8C" w:rsidRPr="008526CF" w:rsidRDefault="003B2F8C" w:rsidP="000303C4">
            <w:pPr>
              <w:rPr>
                <w:rFonts w:ascii="Arial" w:eastAsia="Arial Unicode MS" w:hAnsi="Arial" w:cs="Arial"/>
              </w:rPr>
            </w:pPr>
          </w:p>
          <w:p w:rsidR="003B2F8C" w:rsidRPr="008526CF" w:rsidRDefault="003B2F8C" w:rsidP="000303C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30D8B" w:rsidRPr="008526CF" w:rsidRDefault="00B30D8B" w:rsidP="00B30D8B">
            <w:pPr>
              <w:pStyle w:val="PargrafodaLista"/>
              <w:numPr>
                <w:ilvl w:val="0"/>
                <w:numId w:val="8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lastRenderedPageBreak/>
              <w:t>Justificativa para manutenção da vedação:</w:t>
            </w:r>
          </w:p>
          <w:p w:rsidR="00B30D8B" w:rsidRPr="008526CF" w:rsidRDefault="00B30D8B" w:rsidP="00B30D8B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Não existe risco de desabastecimento no país. </w:t>
            </w:r>
          </w:p>
          <w:p w:rsidR="00B30D8B" w:rsidRPr="008526CF" w:rsidRDefault="00B30D8B" w:rsidP="00B30D8B">
            <w:pPr>
              <w:rPr>
                <w:rFonts w:ascii="Arial" w:eastAsia="Arial Unicode MS" w:hAnsi="Arial" w:cs="Arial"/>
              </w:rPr>
            </w:pPr>
          </w:p>
          <w:p w:rsidR="00B30D8B" w:rsidRPr="008526CF" w:rsidRDefault="00B30D8B" w:rsidP="00B30D8B">
            <w:pPr>
              <w:pStyle w:val="PargrafodaLista"/>
              <w:numPr>
                <w:ilvl w:val="0"/>
                <w:numId w:val="8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Sendo flexibilizado a vedação, permitindo que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comercializem outros combustíveis, a justificativa para </w:t>
            </w:r>
            <w:r w:rsidR="002A1D3E" w:rsidRPr="008526CF">
              <w:rPr>
                <w:rFonts w:ascii="Arial" w:eastAsia="Arial Unicode MS" w:hAnsi="Arial" w:cs="Arial"/>
              </w:rPr>
              <w:t>as condicionantes sugeridas</w:t>
            </w:r>
            <w:r w:rsidRPr="008526CF">
              <w:rPr>
                <w:rFonts w:ascii="Arial" w:eastAsia="Arial Unicode MS" w:hAnsi="Arial" w:cs="Arial"/>
              </w:rPr>
              <w:t xml:space="preserve"> é a seguinte:</w:t>
            </w:r>
          </w:p>
          <w:p w:rsidR="00B30D8B" w:rsidRPr="008526CF" w:rsidRDefault="00B30D8B" w:rsidP="00B30D8B">
            <w:pPr>
              <w:rPr>
                <w:rFonts w:ascii="Arial" w:eastAsia="Arial Unicode MS" w:hAnsi="Arial" w:cs="Arial"/>
              </w:rPr>
            </w:pPr>
          </w:p>
          <w:p w:rsidR="00C13A89" w:rsidRPr="008526CF" w:rsidRDefault="00B30D8B" w:rsidP="002A1D3E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Garantir a paridade de obrigações entre os </w:t>
            </w:r>
            <w:proofErr w:type="spellStart"/>
            <w:r w:rsidR="002A1D3E"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="002A1D3E" w:rsidRPr="008526CF">
              <w:rPr>
                <w:rFonts w:ascii="Arial" w:eastAsia="Arial Unicode MS" w:hAnsi="Arial" w:cs="Arial"/>
              </w:rPr>
              <w:t xml:space="preserve"> </w:t>
            </w:r>
            <w:r w:rsidRPr="008526CF">
              <w:rPr>
                <w:rFonts w:ascii="Arial" w:eastAsia="Arial Unicode MS" w:hAnsi="Arial" w:cs="Arial"/>
              </w:rPr>
              <w:t xml:space="preserve"> e Distribuidores, com o objetivo maior de dar garantia no suprimento nacional</w:t>
            </w:r>
            <w:r w:rsidRPr="008526CF">
              <w:rPr>
                <w:rFonts w:ascii="Arial" w:hAnsi="Arial" w:cs="Arial"/>
              </w:rPr>
              <w:t>.</w:t>
            </w:r>
          </w:p>
        </w:tc>
      </w:tr>
      <w:tr w:rsidR="00C13A89" w:rsidRPr="008526CF" w:rsidTr="006E3E9C">
        <w:trPr>
          <w:trHeight w:val="6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C13A89" w:rsidP="000303C4">
            <w:p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lastRenderedPageBreak/>
              <w:t> </w:t>
            </w:r>
            <w:r w:rsidR="002A1D3E" w:rsidRPr="008526CF">
              <w:rPr>
                <w:rFonts w:ascii="Arial" w:eastAsia="Arial Unicode MS" w:hAnsi="Arial" w:cs="Arial"/>
              </w:rPr>
              <w:t xml:space="preserve">“manutenção da obrigatoriedade de que os </w:t>
            </w:r>
            <w:proofErr w:type="spellStart"/>
            <w:r w:rsidR="002A1D3E"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="002A1D3E" w:rsidRPr="008526CF">
              <w:rPr>
                <w:rFonts w:ascii="Arial" w:eastAsia="Arial Unicode MS" w:hAnsi="Arial" w:cs="Arial"/>
              </w:rPr>
              <w:t xml:space="preserve"> comprem diretamente de distribuidores”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 w:rsidRPr="008526C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A1D3E" w:rsidRPr="008526CF" w:rsidRDefault="00C13A89" w:rsidP="002A1D3E">
            <w:pPr>
              <w:pStyle w:val="PargrafodaLista"/>
              <w:numPr>
                <w:ilvl w:val="0"/>
                <w:numId w:val="9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hAnsi="Arial" w:cs="Arial"/>
              </w:rPr>
              <w:t> </w:t>
            </w:r>
            <w:r w:rsidR="003862DB">
              <w:rPr>
                <w:rFonts w:ascii="Arial" w:hAnsi="Arial" w:cs="Arial"/>
              </w:rPr>
              <w:t>M</w:t>
            </w:r>
            <w:r w:rsidR="002A1D3E" w:rsidRPr="008526CF">
              <w:rPr>
                <w:rFonts w:ascii="Arial" w:eastAsia="Arial Unicode MS" w:hAnsi="Arial" w:cs="Arial"/>
              </w:rPr>
              <w:t>anutenção dessa obrigatoriedade.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</w:rPr>
            </w:pPr>
          </w:p>
          <w:p w:rsidR="002A1D3E" w:rsidRPr="008526CF" w:rsidRDefault="002A1D3E" w:rsidP="002A1D3E">
            <w:pPr>
              <w:pStyle w:val="PargrafodaLista"/>
              <w:numPr>
                <w:ilvl w:val="0"/>
                <w:numId w:val="9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No entanto, caso seja flexibilizado essa obrigatoriedade, permitindo, assim, que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possam comprar com outros agentes que não sejam as Distribuidoras, que seja exigido as seguintes paridades:</w:t>
            </w:r>
          </w:p>
          <w:p w:rsidR="002A1D3E" w:rsidRPr="008526CF" w:rsidRDefault="002A1D3E" w:rsidP="002A1D3E">
            <w:pPr>
              <w:pStyle w:val="PargrafodaLista"/>
              <w:rPr>
                <w:rFonts w:ascii="Arial" w:eastAsia="Arial Unicode MS" w:hAnsi="Arial" w:cs="Arial"/>
              </w:rPr>
            </w:pPr>
          </w:p>
          <w:p w:rsidR="002A1D3E" w:rsidRPr="008526CF" w:rsidRDefault="002A1D3E" w:rsidP="002A1D3E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Que os Distribuidores possam, assim como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>, vender</w:t>
            </w:r>
            <w:r w:rsidR="008526CF">
              <w:rPr>
                <w:rFonts w:ascii="Arial" w:eastAsia="Arial Unicode MS" w:hAnsi="Arial" w:cs="Arial"/>
              </w:rPr>
              <w:t>em</w:t>
            </w:r>
            <w:r w:rsidRPr="008526CF">
              <w:rPr>
                <w:rFonts w:ascii="Arial" w:eastAsia="Arial Unicode MS" w:hAnsi="Arial" w:cs="Arial"/>
              </w:rPr>
              <w:t xml:space="preserve"> seus produtos para clientes com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tancagens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menores que 15m³;</w:t>
            </w:r>
          </w:p>
          <w:p w:rsidR="002A1D3E" w:rsidRPr="008526CF" w:rsidRDefault="002A1D3E" w:rsidP="002A1D3E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Que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sejam </w:t>
            </w:r>
            <w:r w:rsidR="008526CF" w:rsidRPr="008526CF">
              <w:rPr>
                <w:rFonts w:ascii="Arial" w:eastAsia="Arial Unicode MS" w:hAnsi="Arial" w:cs="Arial"/>
              </w:rPr>
              <w:t>condicionados no cumprimento das normas reguladoras incidentes sobre as Distribuidoras</w:t>
            </w:r>
            <w:r w:rsidRPr="008526CF">
              <w:rPr>
                <w:rFonts w:ascii="Arial" w:eastAsia="Arial Unicode MS" w:hAnsi="Arial" w:cs="Arial"/>
              </w:rPr>
              <w:t>, tais como, mas não se limitando, a: (1) Ter contrato de cessão de espaço em Terminais; (2) Capital Social mínimo. (3) Ter CND; e, (4) Formação de Estoque Regulatório.</w:t>
            </w:r>
          </w:p>
          <w:p w:rsidR="002A1D3E" w:rsidRPr="008526CF" w:rsidRDefault="002A1D3E" w:rsidP="002A1D3E">
            <w:pPr>
              <w:pStyle w:val="PargrafodaLista"/>
              <w:ind w:left="1140"/>
              <w:rPr>
                <w:rFonts w:ascii="Arial" w:eastAsia="Arial Unicode MS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A1D3E" w:rsidRPr="008526CF" w:rsidRDefault="002A1D3E" w:rsidP="002A1D3E">
            <w:pPr>
              <w:pStyle w:val="PargrafodaLista"/>
              <w:numPr>
                <w:ilvl w:val="0"/>
                <w:numId w:val="10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Justificativa para manutenção da </w:t>
            </w:r>
            <w:r w:rsidR="008526CF" w:rsidRPr="008526CF">
              <w:rPr>
                <w:rFonts w:ascii="Arial" w:eastAsia="Arial Unicode MS" w:hAnsi="Arial" w:cs="Arial"/>
              </w:rPr>
              <w:t>obrigatoriedade</w:t>
            </w:r>
            <w:r w:rsidRPr="008526CF">
              <w:rPr>
                <w:rFonts w:ascii="Arial" w:eastAsia="Arial Unicode MS" w:hAnsi="Arial" w:cs="Arial"/>
              </w:rPr>
              <w:t>:</w:t>
            </w:r>
          </w:p>
          <w:p w:rsidR="002A1D3E" w:rsidRPr="008526CF" w:rsidRDefault="002A1D3E" w:rsidP="002A1D3E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Não existe risco de desabastecimento no país. 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</w:p>
          <w:p w:rsidR="0068098B" w:rsidRPr="0068098B" w:rsidRDefault="0068098B" w:rsidP="0068098B">
            <w:pPr>
              <w:pStyle w:val="PargrafodaLista"/>
              <w:numPr>
                <w:ilvl w:val="0"/>
                <w:numId w:val="10"/>
              </w:numPr>
              <w:rPr>
                <w:rFonts w:ascii="Arial" w:eastAsia="Arial Unicode MS" w:hAnsi="Arial" w:cs="Arial"/>
              </w:rPr>
            </w:pPr>
            <w:r w:rsidRPr="0068098B">
              <w:rPr>
                <w:rFonts w:ascii="Arial" w:eastAsia="Arial Unicode MS" w:hAnsi="Arial" w:cs="Arial"/>
              </w:rPr>
              <w:t xml:space="preserve">Sendo flexibilizado a </w:t>
            </w:r>
            <w:r>
              <w:rPr>
                <w:rFonts w:ascii="Arial" w:eastAsia="Arial Unicode MS" w:hAnsi="Arial" w:cs="Arial"/>
              </w:rPr>
              <w:t>obrigatoriedade</w:t>
            </w:r>
            <w:r w:rsidRPr="0068098B">
              <w:rPr>
                <w:rFonts w:ascii="Arial" w:eastAsia="Arial Unicode MS" w:hAnsi="Arial" w:cs="Arial"/>
              </w:rPr>
              <w:t xml:space="preserve">, permitindo que os </w:t>
            </w:r>
            <w:proofErr w:type="spellStart"/>
            <w:r w:rsidRPr="0068098B">
              <w:rPr>
                <w:rFonts w:ascii="Arial" w:eastAsia="Arial Unicode MS" w:hAnsi="Arial" w:cs="Arial"/>
              </w:rPr>
              <w:t>TRRs</w:t>
            </w:r>
            <w:proofErr w:type="spellEnd"/>
            <w:r w:rsidRPr="0068098B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possam comprar com outros agentes</w:t>
            </w:r>
            <w:r w:rsidRPr="0068098B">
              <w:rPr>
                <w:rFonts w:ascii="Arial" w:eastAsia="Arial Unicode MS" w:hAnsi="Arial" w:cs="Arial"/>
              </w:rPr>
              <w:t>, a justificativa para as condicionantes sugeridas é a seguinte:</w:t>
            </w:r>
          </w:p>
          <w:p w:rsidR="0068098B" w:rsidRPr="008526CF" w:rsidRDefault="0068098B" w:rsidP="0068098B">
            <w:pPr>
              <w:rPr>
                <w:rFonts w:ascii="Arial" w:eastAsia="Arial Unicode MS" w:hAnsi="Arial" w:cs="Arial"/>
              </w:rPr>
            </w:pPr>
          </w:p>
          <w:p w:rsidR="0068098B" w:rsidRPr="008526CF" w:rsidRDefault="0068098B" w:rsidP="0068098B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Garantir a paridade de </w:t>
            </w:r>
            <w:r>
              <w:rPr>
                <w:rFonts w:ascii="Arial" w:eastAsia="Arial Unicode MS" w:hAnsi="Arial" w:cs="Arial"/>
              </w:rPr>
              <w:t>mercado e obrigações</w:t>
            </w:r>
            <w:r w:rsidRPr="008526CF">
              <w:rPr>
                <w:rFonts w:ascii="Arial" w:eastAsia="Arial Unicode MS" w:hAnsi="Arial" w:cs="Arial"/>
              </w:rPr>
              <w:t xml:space="preserve"> entre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 e Distribuidores, com o objetivo maior de dar garantia no suprimento nacional</w:t>
            </w:r>
            <w:r w:rsidRPr="008526CF">
              <w:rPr>
                <w:rFonts w:ascii="Arial" w:hAnsi="Arial" w:cs="Arial"/>
              </w:rPr>
              <w:t>.</w:t>
            </w:r>
          </w:p>
        </w:tc>
      </w:tr>
      <w:tr w:rsidR="00C13A89" w:rsidRPr="008526CF" w:rsidTr="006E3E9C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8526CF" w:rsidRDefault="00C13A89" w:rsidP="000303C4">
            <w:p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> </w:t>
            </w:r>
            <w:r w:rsidR="008526CF" w:rsidRPr="008526CF">
              <w:rPr>
                <w:rFonts w:ascii="Arial" w:eastAsia="Arial Unicode MS" w:hAnsi="Arial" w:cs="Arial"/>
              </w:rPr>
              <w:t xml:space="preserve">“manutenção das limitações de comercialização para distribuidores e </w:t>
            </w:r>
            <w:proofErr w:type="spellStart"/>
            <w:r w:rsidR="008526CF"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="008526CF" w:rsidRPr="008526CF">
              <w:rPr>
                <w:rFonts w:ascii="Arial" w:eastAsia="Arial Unicode MS" w:hAnsi="Arial" w:cs="Arial"/>
              </w:rPr>
              <w:t xml:space="preserve"> no que se refere aos pontos de abastecimento nos termos da Resolução ANP n° 34, de 1º de novembro de 2007”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8526C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6CF" w:rsidRPr="008526CF" w:rsidRDefault="00896322" w:rsidP="008526CF">
            <w:pPr>
              <w:pStyle w:val="PargrafodaLista"/>
              <w:numPr>
                <w:ilvl w:val="0"/>
                <w:numId w:val="11"/>
              </w:num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</w:t>
            </w:r>
            <w:r w:rsidR="008526CF" w:rsidRPr="008526CF">
              <w:rPr>
                <w:rFonts w:ascii="Arial" w:eastAsia="Arial Unicode MS" w:hAnsi="Arial" w:cs="Arial"/>
              </w:rPr>
              <w:t>anutenção dessa obrigatoriedade.</w:t>
            </w:r>
          </w:p>
          <w:p w:rsidR="008526CF" w:rsidRPr="008526CF" w:rsidRDefault="008526CF" w:rsidP="008526CF">
            <w:pPr>
              <w:rPr>
                <w:rFonts w:ascii="Arial" w:eastAsia="Arial Unicode MS" w:hAnsi="Arial" w:cs="Arial"/>
              </w:rPr>
            </w:pPr>
          </w:p>
          <w:p w:rsidR="008526CF" w:rsidRDefault="008526CF" w:rsidP="008526CF">
            <w:pPr>
              <w:pStyle w:val="PargrafodaLista"/>
              <w:numPr>
                <w:ilvl w:val="0"/>
                <w:numId w:val="11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No entanto, caso seja flexibilizado essa obrigatoriedade, permitindo, assim, </w:t>
            </w:r>
            <w:r>
              <w:rPr>
                <w:rFonts w:ascii="Arial" w:eastAsia="Arial Unicode MS" w:hAnsi="Arial" w:cs="Arial"/>
              </w:rPr>
              <w:t xml:space="preserve">abrangência dos pontos de abastecimento nos termos da RANP 34/2007, seja exigido as seguintes paridades: </w:t>
            </w:r>
          </w:p>
          <w:p w:rsidR="008526CF" w:rsidRPr="008526CF" w:rsidRDefault="008526CF" w:rsidP="008526CF">
            <w:pPr>
              <w:pStyle w:val="PargrafodaLista"/>
              <w:rPr>
                <w:rFonts w:ascii="Arial" w:eastAsia="Arial Unicode MS" w:hAnsi="Arial" w:cs="Arial"/>
              </w:rPr>
            </w:pPr>
          </w:p>
          <w:p w:rsidR="008526CF" w:rsidRPr="008526CF" w:rsidRDefault="008526CF" w:rsidP="008526CF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Que os Distribuidores possam, assim como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>, vender</w:t>
            </w:r>
            <w:r>
              <w:rPr>
                <w:rFonts w:ascii="Arial" w:eastAsia="Arial Unicode MS" w:hAnsi="Arial" w:cs="Arial"/>
              </w:rPr>
              <w:t xml:space="preserve">em </w:t>
            </w:r>
            <w:r w:rsidRPr="008526CF">
              <w:rPr>
                <w:rFonts w:ascii="Arial" w:eastAsia="Arial Unicode MS" w:hAnsi="Arial" w:cs="Arial"/>
              </w:rPr>
              <w:t xml:space="preserve">seus produtos para clientes com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tancagens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menores que 15m³;</w:t>
            </w:r>
          </w:p>
          <w:p w:rsidR="008526CF" w:rsidRPr="008526CF" w:rsidRDefault="008526CF" w:rsidP="008526CF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Que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sejam condicionados no cumprimento das normas reguladoras incidentes sobre as Distribuidoras, tais como, mas não se limitando, a: (1) Ter contrato de cessão de espaço em Terminais; (2) Capital Social mínimo. (3) Ter CND; e, (4) Formação de Estoque Regulatório.</w:t>
            </w:r>
          </w:p>
          <w:p w:rsidR="00C13A89" w:rsidRPr="008526CF" w:rsidRDefault="00C13A89" w:rsidP="000303C4">
            <w:pPr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111BB" w:rsidRPr="00A111BB" w:rsidRDefault="00C13A89" w:rsidP="00A111BB">
            <w:pPr>
              <w:pStyle w:val="PargrafodaLista"/>
              <w:numPr>
                <w:ilvl w:val="0"/>
                <w:numId w:val="12"/>
              </w:numPr>
              <w:rPr>
                <w:rFonts w:ascii="Arial" w:eastAsia="Arial Unicode MS" w:hAnsi="Arial" w:cs="Arial"/>
              </w:rPr>
            </w:pPr>
            <w:r w:rsidRPr="00A111BB">
              <w:rPr>
                <w:rFonts w:ascii="Arial" w:hAnsi="Arial" w:cs="Arial"/>
              </w:rPr>
              <w:t> </w:t>
            </w:r>
            <w:r w:rsidR="00A111BB" w:rsidRPr="00A111BB">
              <w:rPr>
                <w:rFonts w:ascii="Arial" w:eastAsia="Arial Unicode MS" w:hAnsi="Arial" w:cs="Arial"/>
              </w:rPr>
              <w:t>Justificativa para manutenção da obrigatoriedade:</w:t>
            </w:r>
          </w:p>
          <w:p w:rsidR="00A111BB" w:rsidRPr="008526CF" w:rsidRDefault="00A111BB" w:rsidP="00A111BB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Não existe risco de desabastecimento no país. 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</w:p>
          <w:p w:rsidR="00A111BB" w:rsidRPr="00A111BB" w:rsidRDefault="00A111BB" w:rsidP="00A111BB">
            <w:pPr>
              <w:pStyle w:val="PargrafodaLista"/>
              <w:numPr>
                <w:ilvl w:val="0"/>
                <w:numId w:val="12"/>
              </w:numPr>
              <w:rPr>
                <w:rFonts w:ascii="Arial" w:eastAsia="Arial Unicode MS" w:hAnsi="Arial" w:cs="Arial"/>
              </w:rPr>
            </w:pPr>
            <w:r w:rsidRPr="00A111BB">
              <w:rPr>
                <w:rFonts w:ascii="Arial" w:eastAsia="Arial Unicode MS" w:hAnsi="Arial" w:cs="Arial"/>
              </w:rPr>
              <w:t>Sendo flexibilizado essa limitação, permitindo, assim, abrangência dos pontos de abastecimento nos termos da RANP 34/2007, a justificativa para as condicionantes sugeridas é a seguinte:</w:t>
            </w:r>
          </w:p>
          <w:p w:rsidR="00A111BB" w:rsidRPr="008526CF" w:rsidRDefault="00A111BB" w:rsidP="00A111BB">
            <w:pPr>
              <w:rPr>
                <w:rFonts w:ascii="Arial" w:eastAsia="Arial Unicode MS" w:hAnsi="Arial" w:cs="Arial"/>
              </w:rPr>
            </w:pPr>
          </w:p>
          <w:p w:rsidR="00A111BB" w:rsidRPr="008526CF" w:rsidRDefault="00A111BB" w:rsidP="00A111BB">
            <w:pPr>
              <w:pStyle w:val="PargrafodaLista"/>
              <w:numPr>
                <w:ilvl w:val="0"/>
                <w:numId w:val="6"/>
              </w:numPr>
              <w:rPr>
                <w:rFonts w:ascii="Arial" w:eastAsia="Arial Unicode MS" w:hAnsi="Arial" w:cs="Arial"/>
              </w:rPr>
            </w:pPr>
            <w:r w:rsidRPr="008526CF">
              <w:rPr>
                <w:rFonts w:ascii="Arial" w:eastAsia="Arial Unicode MS" w:hAnsi="Arial" w:cs="Arial"/>
              </w:rPr>
              <w:t xml:space="preserve">Garantir a paridade de </w:t>
            </w:r>
            <w:r w:rsidR="003862DB">
              <w:rPr>
                <w:rFonts w:ascii="Arial" w:eastAsia="Arial Unicode MS" w:hAnsi="Arial" w:cs="Arial"/>
              </w:rPr>
              <w:t xml:space="preserve">mercado e </w:t>
            </w:r>
            <w:r w:rsidRPr="008526CF">
              <w:rPr>
                <w:rFonts w:ascii="Arial" w:eastAsia="Arial Unicode MS" w:hAnsi="Arial" w:cs="Arial"/>
              </w:rPr>
              <w:t xml:space="preserve">obrigações entre os </w:t>
            </w:r>
            <w:proofErr w:type="spellStart"/>
            <w:r w:rsidRPr="008526CF">
              <w:rPr>
                <w:rFonts w:ascii="Arial" w:eastAsia="Arial Unicode MS" w:hAnsi="Arial" w:cs="Arial"/>
              </w:rPr>
              <w:t>TRRs</w:t>
            </w:r>
            <w:proofErr w:type="spellEnd"/>
            <w:r w:rsidRPr="008526CF">
              <w:rPr>
                <w:rFonts w:ascii="Arial" w:eastAsia="Arial Unicode MS" w:hAnsi="Arial" w:cs="Arial"/>
              </w:rPr>
              <w:t xml:space="preserve">  e Distribuidores, com o objetivo maior de dar garantia no suprimento nacional</w:t>
            </w:r>
            <w:r w:rsidRPr="008526CF">
              <w:rPr>
                <w:rFonts w:ascii="Arial" w:hAnsi="Arial" w:cs="Arial"/>
              </w:rPr>
              <w:t>.</w:t>
            </w:r>
          </w:p>
        </w:tc>
      </w:tr>
    </w:tbl>
    <w:p w:rsidR="004602FD" w:rsidRPr="008526CF" w:rsidRDefault="00100689" w:rsidP="00100689">
      <w:pPr>
        <w:jc w:val="center"/>
      </w:pPr>
      <w:r w:rsidRPr="008526CF">
        <w:rPr>
          <w:rFonts w:ascii="Arial" w:eastAsia="Arial Unicode MS" w:hAnsi="Arial" w:cs="Arial"/>
        </w:rPr>
        <w:t xml:space="preserve">Este formulário deverá ser encaminhado à ANP para o endereço eletrônico: </w:t>
      </w:r>
      <w:r w:rsidR="00C96874" w:rsidRPr="008526CF">
        <w:rPr>
          <w:rFonts w:ascii="Arial" w:eastAsia="Arial Unicode MS" w:hAnsi="Arial" w:cs="Arial"/>
          <w:i/>
        </w:rPr>
        <w:t>tpc_</w:t>
      </w:r>
      <w:r w:rsidR="00A267DE" w:rsidRPr="008526CF">
        <w:rPr>
          <w:rFonts w:ascii="Arial" w:eastAsia="Arial Unicode MS" w:hAnsi="Arial" w:cs="Arial"/>
          <w:i/>
        </w:rPr>
        <w:t>verticalizacao</w:t>
      </w:r>
      <w:r w:rsidR="00C96874" w:rsidRPr="008526CF">
        <w:rPr>
          <w:rFonts w:ascii="Arial" w:eastAsia="Arial Unicode MS" w:hAnsi="Arial" w:cs="Arial"/>
          <w:i/>
        </w:rPr>
        <w:t>@anp.gov.br</w:t>
      </w:r>
      <w:r w:rsidR="00570C4C" w:rsidRPr="008526CF">
        <w:rPr>
          <w:rFonts w:ascii="Arial" w:eastAsia="Arial Unicode MS" w:hAnsi="Arial" w:cs="Arial"/>
        </w:rPr>
        <w:t>.</w:t>
      </w:r>
    </w:p>
    <w:sectPr w:rsidR="004602FD" w:rsidRPr="008526CF" w:rsidSect="006E3E9C">
      <w:pgSz w:w="16840" w:h="11907" w:orient="landscape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63E" w:rsidRDefault="0015263E" w:rsidP="006E3E9C">
      <w:r>
        <w:separator/>
      </w:r>
    </w:p>
  </w:endnote>
  <w:endnote w:type="continuationSeparator" w:id="0">
    <w:p w:rsidR="0015263E" w:rsidRDefault="0015263E" w:rsidP="006E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63E" w:rsidRDefault="0015263E" w:rsidP="006E3E9C">
      <w:r>
        <w:separator/>
      </w:r>
    </w:p>
  </w:footnote>
  <w:footnote w:type="continuationSeparator" w:id="0">
    <w:p w:rsidR="0015263E" w:rsidRDefault="0015263E" w:rsidP="006E3E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1C24"/>
    <w:multiLevelType w:val="hybridMultilevel"/>
    <w:tmpl w:val="1F8455DA"/>
    <w:lvl w:ilvl="0" w:tplc="0D9ED0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65"/>
    <w:multiLevelType w:val="hybridMultilevel"/>
    <w:tmpl w:val="46DCCC12"/>
    <w:lvl w:ilvl="0" w:tplc="3C60BB7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3C3634E"/>
    <w:multiLevelType w:val="hybridMultilevel"/>
    <w:tmpl w:val="A96AE1F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DE5E87"/>
    <w:multiLevelType w:val="hybridMultilevel"/>
    <w:tmpl w:val="39FE1738"/>
    <w:lvl w:ilvl="0" w:tplc="205CE5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996391D"/>
    <w:multiLevelType w:val="hybridMultilevel"/>
    <w:tmpl w:val="91BA1A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250D1"/>
    <w:multiLevelType w:val="hybridMultilevel"/>
    <w:tmpl w:val="73F049E2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8263609"/>
    <w:multiLevelType w:val="hybridMultilevel"/>
    <w:tmpl w:val="AF78058C"/>
    <w:lvl w:ilvl="0" w:tplc="0416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F86622"/>
    <w:multiLevelType w:val="hybridMultilevel"/>
    <w:tmpl w:val="B44098D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095A18"/>
    <w:multiLevelType w:val="hybridMultilevel"/>
    <w:tmpl w:val="131433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920E0"/>
    <w:multiLevelType w:val="hybridMultilevel"/>
    <w:tmpl w:val="39FE1738"/>
    <w:lvl w:ilvl="0" w:tplc="205CE5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263E"/>
    <w:rsid w:val="00153BBA"/>
    <w:rsid w:val="001C5D32"/>
    <w:rsid w:val="001F74A0"/>
    <w:rsid w:val="002109D6"/>
    <w:rsid w:val="002555FE"/>
    <w:rsid w:val="0026582D"/>
    <w:rsid w:val="002808DC"/>
    <w:rsid w:val="00287B41"/>
    <w:rsid w:val="002A1D3E"/>
    <w:rsid w:val="00335A11"/>
    <w:rsid w:val="003862DB"/>
    <w:rsid w:val="003A2C04"/>
    <w:rsid w:val="003B2F8C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8098B"/>
    <w:rsid w:val="006C7878"/>
    <w:rsid w:val="006E3E9C"/>
    <w:rsid w:val="006E69BF"/>
    <w:rsid w:val="007220DF"/>
    <w:rsid w:val="00735912"/>
    <w:rsid w:val="00754009"/>
    <w:rsid w:val="00762754"/>
    <w:rsid w:val="00834A5C"/>
    <w:rsid w:val="0085243A"/>
    <w:rsid w:val="008526CF"/>
    <w:rsid w:val="00852D24"/>
    <w:rsid w:val="00896322"/>
    <w:rsid w:val="008C0A6C"/>
    <w:rsid w:val="008E1D4F"/>
    <w:rsid w:val="0096568C"/>
    <w:rsid w:val="009A7203"/>
    <w:rsid w:val="009B4815"/>
    <w:rsid w:val="009E5AD5"/>
    <w:rsid w:val="009F4F0E"/>
    <w:rsid w:val="00A111BB"/>
    <w:rsid w:val="00A225FB"/>
    <w:rsid w:val="00A267DE"/>
    <w:rsid w:val="00A8005F"/>
    <w:rsid w:val="00A94E85"/>
    <w:rsid w:val="00AB1EB2"/>
    <w:rsid w:val="00AB6177"/>
    <w:rsid w:val="00AC5BC1"/>
    <w:rsid w:val="00AF2899"/>
    <w:rsid w:val="00B30D8B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403A9"/>
    <w:rsid w:val="00C74BAD"/>
    <w:rsid w:val="00C96874"/>
    <w:rsid w:val="00CB4E90"/>
    <w:rsid w:val="00CC2656"/>
    <w:rsid w:val="00CC5472"/>
    <w:rsid w:val="00CD7D9E"/>
    <w:rsid w:val="00CF2605"/>
    <w:rsid w:val="00CF534B"/>
    <w:rsid w:val="00D060D3"/>
    <w:rsid w:val="00D11D93"/>
    <w:rsid w:val="00D668B8"/>
    <w:rsid w:val="00DC0FFA"/>
    <w:rsid w:val="00DE64B2"/>
    <w:rsid w:val="00E06319"/>
    <w:rsid w:val="00E51418"/>
    <w:rsid w:val="00EA1B67"/>
    <w:rsid w:val="00ED7714"/>
    <w:rsid w:val="00F026F8"/>
    <w:rsid w:val="00F229D8"/>
    <w:rsid w:val="00F25A2E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403A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E3E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3E9C"/>
  </w:style>
  <w:style w:type="paragraph" w:styleId="Rodap">
    <w:name w:val="footer"/>
    <w:basedOn w:val="Normal"/>
    <w:link w:val="RodapChar"/>
    <w:uiPriority w:val="99"/>
    <w:unhideWhenUsed/>
    <w:rsid w:val="006E3E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3E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pmendes</cp:lastModifiedBy>
  <cp:revision>2</cp:revision>
  <cp:lastPrinted>2010-12-28T18:08:00Z</cp:lastPrinted>
  <dcterms:created xsi:type="dcterms:W3CDTF">2018-11-19T12:41:00Z</dcterms:created>
  <dcterms:modified xsi:type="dcterms:W3CDTF">2018-11-19T12:41:00Z</dcterms:modified>
</cp:coreProperties>
</file>